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157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C317B8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9658E" w:rsidRPr="0013662B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4393A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66FBA" w:rsidRDefault="00666FBA" w:rsidP="00C76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317B8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ДЕВЕТУ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СРЕДУ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НОВЕМБАР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E4F35" w:rsidRDefault="008E4F3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D63FE2" w:rsidRDefault="00D63FE2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FE2" w:rsidRPr="00D63FE2" w:rsidRDefault="00D63FE2" w:rsidP="00D63F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Шесте </w:t>
      </w:r>
      <w:r w:rsidR="00C76071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Седме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седнице Одбора; </w:t>
      </w:r>
    </w:p>
    <w:p w:rsidR="00666FBA" w:rsidRDefault="00666FB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6FBA" w:rsidRDefault="00C76071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>Предлога закона о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 безбедности у железничком саобраћају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="00C317B8" w:rsidRPr="00C317B8">
        <w:rPr>
          <w:rFonts w:ascii="Times New Roman" w:hAnsi="Times New Roman" w:cs="Times New Roman"/>
          <w:sz w:val="26"/>
          <w:szCs w:val="26"/>
          <w:lang w:val="sr-Cyrl-RS"/>
        </w:rPr>
        <w:t>011-2193/24</w:t>
      </w:r>
      <w:r w:rsidR="00C317B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C317B8">
        <w:rPr>
          <w:rFonts w:ascii="Times New Roman" w:hAnsi="Times New Roman" w:cs="Times New Roman"/>
          <w:sz w:val="26"/>
          <w:szCs w:val="26"/>
          <w:lang w:val="sr-Cyrl-RS"/>
        </w:rPr>
        <w:t>од 20. септембра</w:t>
      </w:r>
      <w:r w:rsidR="00666FBA" w:rsidRPr="00666FBA">
        <w:rPr>
          <w:rFonts w:ascii="Times New Roman" w:hAnsi="Times New Roman" w:cs="Times New Roman"/>
          <w:sz w:val="26"/>
          <w:szCs w:val="26"/>
          <w:lang w:val="sr-Cyrl-RS"/>
        </w:rPr>
        <w:t xml:space="preserve"> 2024. године), у начелу</w:t>
      </w:r>
      <w:r w:rsidR="00666FB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C317B8" w:rsidRDefault="00C317B8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317B8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 w:rsidR="0048213A">
        <w:rPr>
          <w:rFonts w:ascii="Times New Roman" w:hAnsi="Times New Roman" w:cs="Times New Roman"/>
          <w:sz w:val="26"/>
          <w:szCs w:val="26"/>
          <w:lang w:val="sr-Cyrl-RS"/>
        </w:rPr>
        <w:t xml:space="preserve"> извозу и увозу робе двоструке намене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(број 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011-2315/24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 4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октобра 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2024. године), у начелу; </w:t>
      </w:r>
    </w:p>
    <w:p w:rsidR="0048213A" w:rsidRDefault="0048213A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</w:t>
      </w:r>
      <w:r>
        <w:rPr>
          <w:rFonts w:ascii="Times New Roman" w:hAnsi="Times New Roman" w:cs="Times New Roman"/>
          <w:sz w:val="26"/>
          <w:szCs w:val="26"/>
          <w:lang w:val="sr-Cyrl-RS"/>
        </w:rPr>
        <w:t>длога закона о изменама и допунама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 Закона о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репродуктивном материјалу шумског дрвећа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, који ј</w:t>
      </w:r>
      <w:r>
        <w:rPr>
          <w:rFonts w:ascii="Times New Roman" w:hAnsi="Times New Roman" w:cs="Times New Roman"/>
          <w:sz w:val="26"/>
          <w:szCs w:val="26"/>
          <w:lang w:val="sr-Cyrl-RS"/>
        </w:rPr>
        <w:t>е поднела Влада (број 011-2377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/24 од 11. октобра 2024. године), у начелу; </w:t>
      </w:r>
    </w:p>
    <w:p w:rsidR="00C551BD" w:rsidRPr="00C551BD" w:rsidRDefault="00C551BD" w:rsidP="00C551B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изменама и допуни Закона о признавању сорти пољопривредног биља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, који је поднела Влада (број 011-</w:t>
      </w:r>
      <w:r>
        <w:rPr>
          <w:rFonts w:ascii="Times New Roman" w:hAnsi="Times New Roman" w:cs="Times New Roman"/>
          <w:sz w:val="26"/>
          <w:szCs w:val="26"/>
          <w:lang w:val="sr-Cyrl-RS"/>
        </w:rPr>
        <w:t>2378/24 од 11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. октобра 2024. године), у начелу; </w:t>
      </w:r>
      <w:bookmarkStart w:id="0" w:name="_GoBack"/>
      <w:bookmarkEnd w:id="0"/>
    </w:p>
    <w:p w:rsidR="0048213A" w:rsidRPr="0048213A" w:rsidRDefault="0048213A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8213A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изменама и допунама Закона о порезу на додату вредност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, који је поднела Влада (број 011-</w:t>
      </w:r>
      <w:r w:rsidRPr="0048213A">
        <w:t xml:space="preserve">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2571/24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 4. новембра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 xml:space="preserve">2024. године), у начелу; </w:t>
      </w:r>
    </w:p>
    <w:p w:rsidR="0048213A" w:rsidRDefault="0048213A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Одређивање члана и заменика члана Радне групе за измену Пословника Конференције </w:t>
      </w:r>
      <w:r w:rsidRPr="0048213A">
        <w:rPr>
          <w:rFonts w:ascii="Times New Roman" w:hAnsi="Times New Roman" w:cs="Times New Roman"/>
          <w:sz w:val="26"/>
          <w:szCs w:val="26"/>
          <w:lang w:val="sr-Cyrl-RS"/>
        </w:rPr>
        <w:t>парламентарних одбора за европске интеграције/послове земаља учесница Процеса стабилизације и придруживања Југоисточне Европе (КОСАП)</w:t>
      </w:r>
      <w:r w:rsidR="008E4F35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8E4F35" w:rsidRPr="00C317B8" w:rsidRDefault="008E4F35" w:rsidP="0048213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8E4F35" w:rsidRDefault="008E4F35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Default="00410556" w:rsidP="008E4F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FD7334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8E4F35" w:rsidRDefault="008E4F35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041BA1" w:rsidRPr="0013662B" w:rsidRDefault="00041BA1" w:rsidP="000E1952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C76071" w:rsidRDefault="000E1952" w:rsidP="000E1952">
      <w:pPr>
        <w:spacing w:after="24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Ковач, с.р.</w:t>
      </w:r>
    </w:p>
    <w:p w:rsidR="00424C02" w:rsidRPr="00126FD5" w:rsidRDefault="000E1952" w:rsidP="000E19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</w:t>
      </w:r>
      <w:r w:rsidR="008E4F3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</w:t>
      </w:r>
      <w:r w:rsidR="00424C02"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027"/>
    <w:multiLevelType w:val="hybridMultilevel"/>
    <w:tmpl w:val="47EC9BBE"/>
    <w:lvl w:ilvl="0" w:tplc="6B2E24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CF66290C"/>
    <w:lvl w:ilvl="0" w:tplc="A1E204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C510E"/>
    <w:multiLevelType w:val="hybridMultilevel"/>
    <w:tmpl w:val="8DE4D2A8"/>
    <w:lvl w:ilvl="0" w:tplc="8FEA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1952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213A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66FBA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DA5"/>
    <w:rsid w:val="008C5374"/>
    <w:rsid w:val="008C7726"/>
    <w:rsid w:val="008D51BF"/>
    <w:rsid w:val="008E1263"/>
    <w:rsid w:val="008E4F35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17B8"/>
    <w:rsid w:val="00C32ED2"/>
    <w:rsid w:val="00C335B2"/>
    <w:rsid w:val="00C414C2"/>
    <w:rsid w:val="00C425A7"/>
    <w:rsid w:val="00C426E4"/>
    <w:rsid w:val="00C42E51"/>
    <w:rsid w:val="00C4393A"/>
    <w:rsid w:val="00C4732F"/>
    <w:rsid w:val="00C551BD"/>
    <w:rsid w:val="00C61BD4"/>
    <w:rsid w:val="00C63A2B"/>
    <w:rsid w:val="00C667DE"/>
    <w:rsid w:val="00C701EA"/>
    <w:rsid w:val="00C76071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FE2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4F55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76A9-4888-4752-B15A-CB75439E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Marija Vučićević</cp:lastModifiedBy>
  <cp:revision>4</cp:revision>
  <cp:lastPrinted>2024-11-13T10:16:00Z</cp:lastPrinted>
  <dcterms:created xsi:type="dcterms:W3CDTF">2024-11-13T10:11:00Z</dcterms:created>
  <dcterms:modified xsi:type="dcterms:W3CDTF">2024-11-13T10:16:00Z</dcterms:modified>
</cp:coreProperties>
</file>